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704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ind w:firstLine="567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</w:t>
      </w:r>
      <w:r>
        <w:rPr>
          <w:rFonts w:ascii="Times New Roman" w:eastAsia="Times New Roman" w:hAnsi="Times New Roman" w:cs="Times New Roman"/>
          <w:sz w:val="26"/>
          <w:szCs w:val="26"/>
        </w:rPr>
        <w:t>в в открытом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Ватутина Николая Васильевича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6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работающего, 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2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29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1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5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7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ind w:firstLine="567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0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Ватутин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назначенный постановлением по делу об административном правонарушении о наложении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1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31.03.2025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врученного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ему </w:t>
      </w:r>
      <w:r>
        <w:rPr>
          <w:rFonts w:ascii="Times New Roman" w:eastAsia="Times New Roman" w:hAnsi="Times New Roman" w:cs="Times New Roman"/>
          <w:sz w:val="26"/>
          <w:szCs w:val="26"/>
        </w:rPr>
        <w:t>20.03.2025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Ватутин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административного правонарушения признал, согласился в судебном заседании с тем, что достаточных мер для выполнения обязанности по оплате штрафа в законом установленный срок не предпринял. </w:t>
      </w:r>
      <w:r>
        <w:rPr>
          <w:rFonts w:ascii="Times New Roman" w:eastAsia="Times New Roman" w:hAnsi="Times New Roman" w:cs="Times New Roman"/>
          <w:sz w:val="26"/>
          <w:szCs w:val="26"/>
        </w:rPr>
        <w:t>Инвалидом 1 и 2 группы не является.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судья,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материалы административного дела, считает, что вин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32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Ватутин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подписью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>,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по делу об административном правонарушении №</w:t>
      </w:r>
      <w:r>
        <w:rPr>
          <w:rStyle w:val="cat-UserDefinedgrp-31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Ватутин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 наказанию, предусмотренному ч. 1 ст. 20.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31.03.2025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отдельном бланке от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 о привлечении Ватутина Н.В.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Ватутин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исполняет обязанности по уплате административных штрафов. В течении календарного года привлекался к административной ответствен</w:t>
      </w:r>
      <w:r>
        <w:rPr>
          <w:rFonts w:ascii="Times New Roman" w:eastAsia="Times New Roman" w:hAnsi="Times New Roman" w:cs="Times New Roman"/>
          <w:sz w:val="26"/>
          <w:szCs w:val="26"/>
        </w:rPr>
        <w:t>ности по ч. 1 ст. 20.25 КоАП РФ;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сведениями об отсутствии оплаты штрафа по постановлению по делу об административном правонарушении №</w:t>
      </w:r>
      <w:r>
        <w:rPr>
          <w:rStyle w:val="cat-UserDefinedgrp-31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20.03.2025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об оплате штрафа отсутствуют.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 1 ст.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ных правонарушениях, «Неуплата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Кодексом Российской Федерации об административных правонарушениях».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положения ст. 3.1, ч. 2 ст. 4.1 Кодекса Российской Федерации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административного ареста в пределах санкции ч. 1 ст. 20.25 КоАП РФ, которое будет его дисциплинировать и предупредит совершение им новых административных правонарушений.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Ватутин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23.1, 29.9, 29.10, 30.1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Ватутина Николая Васильевича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виновным в совершении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ареста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PassportDatagrp-21rplc-14">
    <w:name w:val="cat-PassportData grp-21 rplc-14"/>
    <w:basedOn w:val="DefaultParagraphFont"/>
  </w:style>
  <w:style w:type="character" w:customStyle="1" w:styleId="cat-ExternalSystemDefinedgrp-25rplc-15">
    <w:name w:val="cat-ExternalSystemDefined grp-25 rplc-15"/>
    <w:basedOn w:val="DefaultParagraphFont"/>
  </w:style>
  <w:style w:type="character" w:customStyle="1" w:styleId="cat-ExternalSystemDefinedgrp-27rplc-16">
    <w:name w:val="cat-ExternalSystemDefined grp-27 rplc-16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2rplc-32">
    <w:name w:val="cat-UserDefined grp-32 rplc-32"/>
    <w:basedOn w:val="DefaultParagraphFont"/>
  </w:style>
  <w:style w:type="character" w:customStyle="1" w:styleId="cat-UserDefinedgrp-31rplc-38">
    <w:name w:val="cat-UserDefined grp-31 rplc-38"/>
    <w:basedOn w:val="DefaultParagraphFont"/>
  </w:style>
  <w:style w:type="character" w:customStyle="1" w:styleId="cat-UserDefinedgrp-31rplc-48">
    <w:name w:val="cat-UserDefined grp-31 rplc-48"/>
    <w:basedOn w:val="DefaultParagraphFont"/>
  </w:style>
  <w:style w:type="character" w:customStyle="1" w:styleId="cat-UserDefinedgrp-33rplc-60">
    <w:name w:val="cat-UserDefined grp-33 rplc-60"/>
    <w:basedOn w:val="DefaultParagraphFont"/>
  </w:style>
  <w:style w:type="character" w:customStyle="1" w:styleId="cat-UserDefinedgrp-34rplc-63">
    <w:name w:val="cat-UserDefined grp-34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